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055314" w:rsidRDefault="00055314" w:rsidP="001A34D8">
      <w:pPr>
        <w:pStyle w:val="NormalWeb"/>
        <w:jc w:val="center"/>
        <w:rPr>
          <w:rFonts w:ascii="Berlin Sans FB Demi" w:hAnsi="Berlin Sans FB Demi" w:cs="Mangal"/>
          <w:b/>
          <w:sz w:val="72"/>
          <w:szCs w:val="72"/>
        </w:rPr>
      </w:pPr>
      <w:r w:rsidRPr="00055314">
        <w:rPr>
          <w:rFonts w:ascii="Berlin Sans FB Demi" w:hAnsi="Berlin Sans FB Demi" w:cs="Mangal"/>
          <w:b/>
          <w:noProof/>
          <w:sz w:val="72"/>
          <w:szCs w:val="72"/>
        </w:rPr>
        <w:t>Ch. 32: Overview of Animal Diversity</w:t>
      </w:r>
    </w:p>
    <w:p w:rsidR="00767436" w:rsidRDefault="00055314" w:rsidP="00285B97">
      <w:pPr>
        <w:pStyle w:val="NormalWeb"/>
        <w:numPr>
          <w:ilvl w:val="0"/>
          <w:numId w:val="3"/>
        </w:numPr>
      </w:pPr>
      <w:r>
        <w:t>Identify three features that characterize all animals and three that characterize only some types of animals.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 xml:space="preserve">Differentiate between a </w:t>
      </w:r>
      <w:proofErr w:type="spellStart"/>
      <w:r>
        <w:t>pseudocoelom</w:t>
      </w:r>
      <w:proofErr w:type="spellEnd"/>
      <w:r>
        <w:t xml:space="preserve"> and a </w:t>
      </w:r>
      <w:proofErr w:type="spellStart"/>
      <w:r>
        <w:t>coelom</w:t>
      </w:r>
      <w:proofErr w:type="spellEnd"/>
      <w:r>
        <w:t>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 xml:space="preserve">Explain the difference </w:t>
      </w:r>
      <w:proofErr w:type="spellStart"/>
      <w:r>
        <w:t>tetween</w:t>
      </w:r>
      <w:proofErr w:type="spellEnd"/>
      <w:r>
        <w:t xml:space="preserve"> </w:t>
      </w:r>
      <w:proofErr w:type="spellStart"/>
      <w:r>
        <w:t>protostomes</w:t>
      </w:r>
      <w:proofErr w:type="spellEnd"/>
      <w:r>
        <w:t xml:space="preserve"> and </w:t>
      </w:r>
      <w:proofErr w:type="spellStart"/>
      <w:r>
        <w:t>dueterostomes</w:t>
      </w:r>
      <w:proofErr w:type="spellEnd"/>
      <w:r>
        <w:t>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>Describe the advantages of segmentation.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>List the major criteria scientists have used to distinguish animal phyla.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 xml:space="preserve">Distinguish between </w:t>
      </w:r>
      <w:proofErr w:type="spellStart"/>
      <w:r>
        <w:t>spiralioan</w:t>
      </w:r>
      <w:proofErr w:type="spellEnd"/>
      <w:r>
        <w:t xml:space="preserve"> and </w:t>
      </w:r>
      <w:proofErr w:type="spellStart"/>
      <w:r>
        <w:t>ecdysozoan</w:t>
      </w:r>
      <w:proofErr w:type="spellEnd"/>
      <w:r>
        <w:t xml:space="preserve"> organisms.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>Identify the placement of humans among the animal phyla.</w:t>
      </w:r>
    </w:p>
    <w:p w:rsidR="00055314" w:rsidRDefault="00055314" w:rsidP="00285B97">
      <w:pPr>
        <w:pStyle w:val="NormalWeb"/>
        <w:numPr>
          <w:ilvl w:val="0"/>
          <w:numId w:val="3"/>
        </w:numPr>
      </w:pPr>
      <w:r>
        <w:t>Explain the colonial flagellate hypothesis of metazoan origin and why it is now favored.</w:t>
      </w:r>
    </w:p>
    <w:p w:rsidR="00055314" w:rsidRPr="00463E65" w:rsidRDefault="00055314" w:rsidP="00285B97">
      <w:pPr>
        <w:pStyle w:val="NormalWeb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alt="" style="position:absolute;left:0;text-align:left;margin-left:75.75pt;margin-top:50.45pt;width:330.75pt;height:396.2pt;z-index:-251656192;mso-position-horizontal-relative:text;mso-position-vertical-relative:text">
            <v:imagedata r:id="rId5" r:href="rId6"/>
          </v:shape>
        </w:pict>
      </w:r>
      <w:r>
        <w:t xml:space="preserve">Describe the possible role of </w:t>
      </w:r>
      <w:proofErr w:type="spellStart"/>
      <w:r>
        <w:t>Hox</w:t>
      </w:r>
      <w:proofErr w:type="spellEnd"/>
      <w:r>
        <w:t xml:space="preserve"> genes in the Cambrian explosion.</w:t>
      </w:r>
    </w:p>
    <w:sectPr w:rsidR="00055314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55314"/>
    <w:rsid w:val="000937C7"/>
    <w:rsid w:val="00093AE9"/>
    <w:rsid w:val="00140F60"/>
    <w:rsid w:val="0019440E"/>
    <w:rsid w:val="001A34D8"/>
    <w:rsid w:val="00202299"/>
    <w:rsid w:val="002235D0"/>
    <w:rsid w:val="00251A81"/>
    <w:rsid w:val="0027009A"/>
    <w:rsid w:val="00285B97"/>
    <w:rsid w:val="00303988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67436"/>
    <w:rsid w:val="007D187C"/>
    <w:rsid w:val="007E3A18"/>
    <w:rsid w:val="0088312A"/>
    <w:rsid w:val="0091588D"/>
    <w:rsid w:val="00B05259"/>
    <w:rsid w:val="00B73F99"/>
    <w:rsid w:val="00D14644"/>
    <w:rsid w:val="00D461F0"/>
    <w:rsid w:val="00DE63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c/cd/Animal_diversity_October_20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645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2</cp:revision>
  <dcterms:created xsi:type="dcterms:W3CDTF">2013-04-29T14:20:00Z</dcterms:created>
  <dcterms:modified xsi:type="dcterms:W3CDTF">2013-04-29T14:20:00Z</dcterms:modified>
</cp:coreProperties>
</file>